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0" w:rsidRPr="00E84F4A" w:rsidRDefault="00E113E0">
      <w:pPr>
        <w:rPr>
          <w:lang w:val="en-US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843"/>
        <w:gridCol w:w="4076"/>
      </w:tblGrid>
      <w:tr w:rsidR="005E658F" w:rsidTr="001C6AE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E658F" w:rsidRPr="00243442" w:rsidRDefault="005E658F" w:rsidP="001C6A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«Согласовано»</w:t>
            </w:r>
          </w:p>
          <w:p w:rsidR="005E658F" w:rsidRPr="00243442" w:rsidRDefault="001C6AE0" w:rsidP="001C6A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cs="Arial"/>
              </w:rPr>
            </w:pPr>
            <w:r>
              <w:rPr>
                <w:rFonts w:eastAsia="Times New Roman" w:cs="Arial"/>
                <w:iCs/>
                <w:color w:val="000000"/>
                <w:spacing w:val="-3"/>
              </w:rPr>
              <w:t>Д</w:t>
            </w:r>
            <w:r w:rsidR="005E658F" w:rsidRPr="00243442">
              <w:rPr>
                <w:rFonts w:eastAsia="Times New Roman" w:cs="Arial"/>
                <w:iCs/>
                <w:color w:val="000000"/>
                <w:spacing w:val="-3"/>
              </w:rPr>
              <w:t>иректор</w:t>
            </w:r>
            <w:r>
              <w:rPr>
                <w:rFonts w:eastAsia="Times New Roman" w:cs="Arial"/>
                <w:iCs/>
                <w:color w:val="000000"/>
                <w:spacing w:val="-3"/>
              </w:rPr>
              <w:t xml:space="preserve"> РШШЦ</w:t>
            </w:r>
          </w:p>
          <w:p w:rsidR="005E658F" w:rsidRPr="00243442" w:rsidRDefault="001C6AE0" w:rsidP="001C6AE0">
            <w:pPr>
              <w:pStyle w:val="a0"/>
              <w:widowControl w:val="0"/>
              <w:shd w:val="clear" w:color="auto" w:fill="FFFFFF"/>
              <w:ind w:left="-554" w:right="648" w:firstLine="155"/>
              <w:jc w:val="right"/>
              <w:rPr>
                <w:rFonts w:eastAsia="Times New Roman" w:cs="Arial"/>
                <w:iCs/>
                <w:color w:val="000000"/>
                <w:spacing w:val="-3"/>
              </w:rPr>
            </w:pPr>
            <w:r>
              <w:rPr>
                <w:rFonts w:eastAsia="Times New Roman" w:cs="Arial"/>
                <w:iCs/>
                <w:color w:val="000000"/>
                <w:spacing w:val="-3"/>
              </w:rPr>
              <w:t xml:space="preserve">__________ А. Ю. </w:t>
            </w:r>
            <w:proofErr w:type="spellStart"/>
            <w:r>
              <w:rPr>
                <w:rFonts w:eastAsia="Times New Roman" w:cs="Arial"/>
                <w:iCs/>
                <w:color w:val="000000"/>
                <w:spacing w:val="-3"/>
              </w:rPr>
              <w:t>Бурнаш</w:t>
            </w:r>
            <w:r w:rsidR="005E658F" w:rsidRPr="00243442">
              <w:rPr>
                <w:rFonts w:eastAsia="Times New Roman" w:cs="Arial"/>
                <w:iCs/>
                <w:color w:val="000000"/>
                <w:spacing w:val="-3"/>
              </w:rPr>
              <w:t>ов</w:t>
            </w:r>
            <w:proofErr w:type="spellEnd"/>
          </w:p>
          <w:p w:rsidR="005E658F" w:rsidRPr="00243442" w:rsidRDefault="000138C4" w:rsidP="001C6AE0">
            <w:pPr>
              <w:pStyle w:val="a0"/>
              <w:widowControl w:val="0"/>
              <w:shd w:val="clear" w:color="auto" w:fill="FFFFFF"/>
              <w:ind w:left="-675" w:right="648" w:firstLine="155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«___»_</w:t>
            </w:r>
            <w:r w:rsidR="005E658F">
              <w:rPr>
                <w:rFonts w:eastAsia="Times New Roman" w:cs="Arial"/>
              </w:rPr>
              <w:t>____</w:t>
            </w:r>
            <w:r w:rsidR="001C6AE0">
              <w:rPr>
                <w:rFonts w:eastAsia="Times New Roman" w:cs="Arial"/>
              </w:rPr>
              <w:t>__</w:t>
            </w:r>
            <w:r w:rsidR="005E658F">
              <w:rPr>
                <w:rFonts w:eastAsia="Times New Roman" w:cs="Arial"/>
              </w:rPr>
              <w:t>_____ 2018</w:t>
            </w:r>
            <w:r w:rsidR="005E658F" w:rsidRPr="00243442">
              <w:rPr>
                <w:rFonts w:eastAsia="Times New Roman" w:cs="Arial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38C4" w:rsidRPr="00243442" w:rsidRDefault="000138C4" w:rsidP="000138C4">
            <w:pPr>
              <w:pStyle w:val="a0"/>
              <w:widowControl w:val="0"/>
              <w:shd w:val="clear" w:color="auto" w:fill="FFFFFF"/>
              <w:ind w:left="-994" w:right="-104" w:firstLine="142"/>
              <w:jc w:val="right"/>
              <w:rPr>
                <w:rFonts w:eastAsia="Times New Roman" w:cs="Arial"/>
                <w:iCs/>
                <w:color w:val="000000"/>
                <w:spacing w:val="-3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E658F" w:rsidRPr="00243442" w:rsidRDefault="005E658F" w:rsidP="000138C4">
            <w:pPr>
              <w:pStyle w:val="a0"/>
              <w:widowControl w:val="0"/>
              <w:shd w:val="clear" w:color="auto" w:fill="FFFFFF"/>
              <w:ind w:left="172"/>
              <w:jc w:val="right"/>
              <w:rPr>
                <w:rFonts w:cs="Arial"/>
              </w:rPr>
            </w:pPr>
            <w:r w:rsidRPr="00243442">
              <w:rPr>
                <w:rFonts w:eastAsia="Times New Roman" w:cs="Arial"/>
                <w:iCs/>
                <w:color w:val="000000"/>
                <w:spacing w:val="-3"/>
              </w:rPr>
              <w:t>«Утверждаю»</w:t>
            </w:r>
          </w:p>
          <w:p w:rsidR="005E658F" w:rsidRPr="001C6AE0" w:rsidRDefault="001C6AE0" w:rsidP="000138C4">
            <w:pPr>
              <w:pStyle w:val="a0"/>
              <w:widowControl w:val="0"/>
              <w:shd w:val="clear" w:color="auto" w:fill="FFFFFF"/>
              <w:ind w:left="172"/>
              <w:jc w:val="right"/>
              <w:rPr>
                <w:rFonts w:eastAsia="Times New Roman" w:cs="Arial"/>
                <w:iCs/>
                <w:color w:val="000000"/>
                <w:spacing w:val="-3"/>
              </w:rPr>
            </w:pPr>
            <w:r>
              <w:rPr>
                <w:rFonts w:eastAsia="Times New Roman" w:cs="Arial"/>
                <w:iCs/>
                <w:color w:val="000000"/>
                <w:spacing w:val="-3"/>
              </w:rPr>
              <w:t>Исп. директор ШФ РС (Я)</w:t>
            </w:r>
          </w:p>
          <w:p w:rsidR="005E658F" w:rsidRPr="00243442" w:rsidRDefault="001C6AE0" w:rsidP="000138C4">
            <w:pPr>
              <w:pStyle w:val="a0"/>
              <w:widowControl w:val="0"/>
              <w:shd w:val="clear" w:color="auto" w:fill="FFFFFF"/>
              <w:ind w:left="172"/>
              <w:jc w:val="right"/>
              <w:rPr>
                <w:rFonts w:cs="Arial"/>
              </w:rPr>
            </w:pPr>
            <w:r>
              <w:rPr>
                <w:rFonts w:eastAsia="Times New Roman" w:cs="Arial"/>
                <w:iCs/>
                <w:color w:val="000000"/>
                <w:spacing w:val="-3"/>
              </w:rPr>
              <w:t>__________В. М. Таппы</w:t>
            </w:r>
            <w:r w:rsidR="005E658F" w:rsidRPr="00243442">
              <w:rPr>
                <w:rFonts w:eastAsia="Times New Roman" w:cs="Arial"/>
                <w:iCs/>
                <w:color w:val="000000"/>
                <w:spacing w:val="-3"/>
              </w:rPr>
              <w:t>ров</w:t>
            </w:r>
          </w:p>
          <w:p w:rsidR="005E658F" w:rsidRPr="001C6AE0" w:rsidRDefault="005E658F" w:rsidP="000138C4">
            <w:pPr>
              <w:pStyle w:val="a0"/>
              <w:widowControl w:val="0"/>
              <w:shd w:val="clear" w:color="auto" w:fill="FFFFFF"/>
              <w:ind w:left="172"/>
              <w:jc w:val="right"/>
              <w:rPr>
                <w:rFonts w:cs="Arial"/>
              </w:rPr>
            </w:pPr>
            <w:r>
              <w:rPr>
                <w:rFonts w:eastAsia="Times New Roman" w:cs="Arial"/>
              </w:rPr>
              <w:t>«___»__</w:t>
            </w:r>
            <w:r w:rsidR="001C6AE0">
              <w:rPr>
                <w:rFonts w:eastAsia="Times New Roman" w:cs="Arial"/>
              </w:rPr>
              <w:t>_</w:t>
            </w:r>
            <w:r>
              <w:rPr>
                <w:rFonts w:eastAsia="Times New Roman" w:cs="Arial"/>
              </w:rPr>
              <w:t>_______</w:t>
            </w:r>
            <w:r w:rsidR="000138C4">
              <w:rPr>
                <w:rFonts w:eastAsia="Times New Roman" w:cs="Arial"/>
              </w:rPr>
              <w:t xml:space="preserve">__ </w:t>
            </w:r>
            <w:r>
              <w:rPr>
                <w:rFonts w:eastAsia="Times New Roman" w:cs="Arial"/>
              </w:rPr>
              <w:t>2018</w:t>
            </w:r>
            <w:r w:rsidRPr="00243442">
              <w:rPr>
                <w:rFonts w:eastAsia="Times New Roman" w:cs="Arial"/>
              </w:rPr>
              <w:t xml:space="preserve"> г.</w:t>
            </w:r>
          </w:p>
          <w:p w:rsidR="005E658F" w:rsidRPr="00243442" w:rsidRDefault="005E658F" w:rsidP="000138C4">
            <w:pPr>
              <w:pStyle w:val="a0"/>
              <w:widowControl w:val="0"/>
              <w:ind w:left="172" w:right="648"/>
              <w:jc w:val="right"/>
              <w:rPr>
                <w:rFonts w:cs="Arial"/>
              </w:rPr>
            </w:pPr>
          </w:p>
        </w:tc>
      </w:tr>
    </w:tbl>
    <w:p w:rsidR="00243442" w:rsidRPr="00243442" w:rsidRDefault="00243442" w:rsidP="00243442">
      <w:pPr>
        <w:pStyle w:val="a0"/>
        <w:widowControl w:val="0"/>
        <w:shd w:val="clear" w:color="auto" w:fill="FFFFFF"/>
        <w:ind w:right="648"/>
        <w:rPr>
          <w:rFonts w:ascii="Times New Roman" w:hAnsi="Times New Roman" w:cs="Times New Roman"/>
        </w:rPr>
      </w:pP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ПОЛОЖЕНИЕ</w:t>
      </w:r>
      <w:r w:rsidRPr="00243442">
        <w:rPr>
          <w:rFonts w:cs="Arial"/>
        </w:rPr>
        <w:t xml:space="preserve"> </w:t>
      </w: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о Первенст</w:t>
      </w:r>
      <w:r w:rsidR="00472048">
        <w:rPr>
          <w:rFonts w:cs="Arial"/>
          <w:b/>
          <w:bCs/>
        </w:rPr>
        <w:t>ве Республики Саха (Якутия) 2018</w:t>
      </w:r>
      <w:r w:rsidRPr="00243442">
        <w:rPr>
          <w:rFonts w:cs="Arial"/>
          <w:b/>
          <w:bCs/>
        </w:rPr>
        <w:t xml:space="preserve"> года</w:t>
      </w:r>
      <w:r w:rsidRPr="00243442">
        <w:rPr>
          <w:rFonts w:cs="Arial"/>
        </w:rPr>
        <w:t xml:space="preserve"> </w:t>
      </w:r>
    </w:p>
    <w:p w:rsidR="000A6EF1" w:rsidRPr="00243442" w:rsidRDefault="00A17315">
      <w:pPr>
        <w:pStyle w:val="ab"/>
        <w:jc w:val="center"/>
        <w:rPr>
          <w:rFonts w:cs="Arial"/>
        </w:rPr>
      </w:pPr>
      <w:r>
        <w:rPr>
          <w:rFonts w:cs="Arial"/>
          <w:b/>
          <w:bCs/>
        </w:rPr>
        <w:t xml:space="preserve">по </w:t>
      </w:r>
      <w:r w:rsidR="00434633">
        <w:rPr>
          <w:rFonts w:cs="Arial"/>
          <w:b/>
          <w:bCs/>
        </w:rPr>
        <w:t xml:space="preserve">быстрым </w:t>
      </w:r>
      <w:r>
        <w:rPr>
          <w:rFonts w:cs="Arial"/>
          <w:b/>
          <w:bCs/>
        </w:rPr>
        <w:t>шахматам</w:t>
      </w: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b/>
          <w:bCs/>
        </w:rPr>
        <w:t>среди юношей и девушек</w:t>
      </w:r>
      <w:r w:rsidRPr="00243442">
        <w:rPr>
          <w:rFonts w:cs="Arial"/>
        </w:rPr>
        <w:t xml:space="preserve"> </w:t>
      </w:r>
    </w:p>
    <w:p w:rsidR="000A6EF1" w:rsidRPr="00243442" w:rsidRDefault="00046018">
      <w:pPr>
        <w:pStyle w:val="ab"/>
        <w:jc w:val="center"/>
        <w:rPr>
          <w:rFonts w:cs="Arial"/>
          <w:sz w:val="32"/>
          <w:szCs w:val="32"/>
        </w:rPr>
      </w:pPr>
      <w:r w:rsidRPr="00243442">
        <w:rPr>
          <w:rFonts w:cs="Arial"/>
          <w:b/>
          <w:bCs/>
        </w:rPr>
        <w:t> в возрастных группах до 11, 13, 15, 17, 19 лет</w:t>
      </w:r>
      <w:r w:rsidRPr="00243442">
        <w:rPr>
          <w:rFonts w:cs="Arial"/>
          <w:sz w:val="32"/>
          <w:szCs w:val="32"/>
        </w:rPr>
        <w:t xml:space="preserve"> </w:t>
      </w:r>
    </w:p>
    <w:p w:rsidR="000A6EF1" w:rsidRPr="00243442" w:rsidRDefault="00046018">
      <w:pPr>
        <w:pStyle w:val="a0"/>
        <w:ind w:firstLine="5040"/>
        <w:jc w:val="both"/>
        <w:rPr>
          <w:rFonts w:cs="Arial"/>
        </w:rPr>
      </w:pP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-19"/>
          <w:lang w:val="en-US"/>
        </w:rPr>
        <w:t>I</w:t>
      </w:r>
      <w:r w:rsidRPr="00243442">
        <w:rPr>
          <w:rFonts w:cs="Arial"/>
          <w:b/>
          <w:bCs/>
          <w:spacing w:val="-19"/>
        </w:rPr>
        <w:t>.</w:t>
      </w:r>
      <w:r w:rsidRPr="00243442">
        <w:rPr>
          <w:rFonts w:cs="Arial"/>
          <w:b/>
          <w:bCs/>
        </w:rPr>
        <w:t xml:space="preserve"> Цель и задачи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2"/>
        </w:rPr>
        <w:t xml:space="preserve">Первенство проводится в целях пропаганды и развития шахмат среди школьников, </w:t>
      </w:r>
      <w:r w:rsidRPr="00243442">
        <w:rPr>
          <w:rFonts w:cs="Arial"/>
          <w:spacing w:val="-6"/>
        </w:rPr>
        <w:t>стимулирования повышения интеллектуальных и творческих способностей детей и подростков.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8"/>
        </w:rPr>
        <w:t>Основные задачи:</w:t>
      </w:r>
    </w:p>
    <w:p w:rsidR="000A6EF1" w:rsidRPr="00243442" w:rsidRDefault="007C54C8" w:rsidP="00243442">
      <w:pPr>
        <w:pStyle w:val="a0"/>
        <w:ind w:firstLine="709"/>
        <w:jc w:val="both"/>
        <w:rPr>
          <w:rFonts w:cs="Arial"/>
        </w:rPr>
      </w:pPr>
      <w:r>
        <w:rPr>
          <w:rFonts w:cs="Arial"/>
          <w:spacing w:val="-2"/>
        </w:rPr>
        <w:t xml:space="preserve">- </w:t>
      </w:r>
      <w:r w:rsidR="00046018" w:rsidRPr="00243442">
        <w:rPr>
          <w:rFonts w:cs="Arial"/>
          <w:spacing w:val="-2"/>
        </w:rPr>
        <w:t xml:space="preserve">повышение интереса учащихся к регулярным занятиям шахматами, формирование </w:t>
      </w:r>
      <w:r w:rsidR="00046018" w:rsidRPr="00243442">
        <w:rPr>
          <w:rFonts w:cs="Arial"/>
          <w:spacing w:val="-6"/>
        </w:rPr>
        <w:t>потребности к творческому самовыражению через шахматы;</w:t>
      </w:r>
    </w:p>
    <w:p w:rsidR="000A6EF1" w:rsidRPr="00243442" w:rsidRDefault="00046018" w:rsidP="000C1DAF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4"/>
        </w:rPr>
        <w:t>-</w:t>
      </w:r>
      <w:r w:rsidRPr="00243442">
        <w:rPr>
          <w:rFonts w:cs="Arial"/>
          <w:spacing w:val="-4"/>
          <w:lang w:val="en-US"/>
        </w:rPr>
        <w:t> </w:t>
      </w:r>
      <w:r w:rsidRPr="00243442">
        <w:rPr>
          <w:rFonts w:cs="Arial"/>
          <w:spacing w:val="-4"/>
        </w:rPr>
        <w:t xml:space="preserve">создание условий для раскрытия и реализации способностей учащихся, </w:t>
      </w:r>
      <w:r w:rsidRPr="00243442">
        <w:rPr>
          <w:rFonts w:cs="Arial"/>
          <w:spacing w:val="-3"/>
        </w:rPr>
        <w:t xml:space="preserve">повышение  мотивации   труда  учителей,  тренеров-преподавателей,  руководителей </w:t>
      </w:r>
      <w:r w:rsidRPr="00243442">
        <w:rPr>
          <w:rFonts w:cs="Arial"/>
        </w:rPr>
        <w:t>шахматных кружков и секций;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-6"/>
        </w:rPr>
        <w:t>- повышение спортивного мастерства юных шахматистов.</w:t>
      </w: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spacing w:val="-16"/>
        </w:rPr>
        <w:t xml:space="preserve">           </w:t>
      </w:r>
      <w:r w:rsidRPr="00243442">
        <w:rPr>
          <w:rFonts w:cs="Arial"/>
          <w:b/>
          <w:bCs/>
          <w:spacing w:val="-16"/>
          <w:lang w:val="en-US"/>
        </w:rPr>
        <w:t>II</w:t>
      </w:r>
      <w:r w:rsidRPr="00243442">
        <w:rPr>
          <w:rFonts w:cs="Arial"/>
          <w:b/>
          <w:bCs/>
          <w:spacing w:val="-16"/>
        </w:rPr>
        <w:t>.</w:t>
      </w:r>
      <w:r w:rsidRPr="00243442">
        <w:rPr>
          <w:rFonts w:cs="Arial"/>
          <w:b/>
          <w:bCs/>
        </w:rPr>
        <w:t xml:space="preserve"> </w:t>
      </w:r>
      <w:r w:rsidRPr="00243442">
        <w:rPr>
          <w:rFonts w:cs="Arial"/>
          <w:b/>
          <w:bCs/>
          <w:spacing w:val="1"/>
        </w:rPr>
        <w:t xml:space="preserve">Сроки и место проведения </w:t>
      </w:r>
    </w:p>
    <w:p w:rsidR="00472048" w:rsidRDefault="00046018" w:rsidP="00472048">
      <w:pPr>
        <w:pStyle w:val="a0"/>
        <w:ind w:firstLine="708"/>
        <w:jc w:val="both"/>
        <w:rPr>
          <w:rFonts w:cs="Arial"/>
          <w:spacing w:val="-3"/>
        </w:rPr>
      </w:pPr>
      <w:r w:rsidRPr="00243442">
        <w:rPr>
          <w:rFonts w:cs="Arial"/>
          <w:spacing w:val="-4"/>
        </w:rPr>
        <w:t xml:space="preserve">Соревнование </w:t>
      </w:r>
      <w:r w:rsidRPr="00243442">
        <w:rPr>
          <w:rFonts w:cs="Arial"/>
          <w:spacing w:val="-3"/>
        </w:rPr>
        <w:t xml:space="preserve">проводится </w:t>
      </w:r>
      <w:r w:rsidR="00472048">
        <w:rPr>
          <w:rFonts w:cs="Arial"/>
          <w:spacing w:val="-3"/>
        </w:rPr>
        <w:t>в Республиканском шахматн</w:t>
      </w:r>
      <w:proofErr w:type="gramStart"/>
      <w:r w:rsidR="00472048">
        <w:rPr>
          <w:rFonts w:cs="Arial"/>
          <w:spacing w:val="-3"/>
        </w:rPr>
        <w:t>о-</w:t>
      </w:r>
      <w:proofErr w:type="gramEnd"/>
      <w:r w:rsidR="00472048">
        <w:rPr>
          <w:rFonts w:cs="Arial"/>
          <w:spacing w:val="-3"/>
        </w:rPr>
        <w:t xml:space="preserve"> шашечном центре (РШШЦ), по адресу: ул. Ярославского, 19/2, г. Якутск.</w:t>
      </w:r>
    </w:p>
    <w:p w:rsidR="005B218C" w:rsidRDefault="00434633" w:rsidP="000C1DAF">
      <w:pPr>
        <w:pStyle w:val="a0"/>
        <w:ind w:firstLine="708"/>
        <w:jc w:val="both"/>
        <w:rPr>
          <w:rFonts w:cs="Arial"/>
          <w:spacing w:val="-3"/>
        </w:rPr>
      </w:pPr>
      <w:r>
        <w:rPr>
          <w:rFonts w:cs="Arial"/>
          <w:spacing w:val="-3"/>
        </w:rPr>
        <w:t>Сроки: 21</w:t>
      </w:r>
      <w:r w:rsidR="007C54C8">
        <w:rPr>
          <w:rFonts w:cs="Arial"/>
          <w:spacing w:val="-3"/>
        </w:rPr>
        <w:t xml:space="preserve"> с</w:t>
      </w:r>
      <w:r w:rsidR="003D4644">
        <w:rPr>
          <w:rFonts w:cs="Arial"/>
          <w:spacing w:val="-3"/>
        </w:rPr>
        <w:t>ентября (день</w:t>
      </w:r>
      <w:r>
        <w:rPr>
          <w:rFonts w:cs="Arial"/>
          <w:spacing w:val="-3"/>
        </w:rPr>
        <w:t xml:space="preserve"> приезда) по 24</w:t>
      </w:r>
      <w:r w:rsidR="003D4644">
        <w:rPr>
          <w:rFonts w:cs="Arial"/>
          <w:spacing w:val="-3"/>
        </w:rPr>
        <w:t xml:space="preserve"> сент</w:t>
      </w:r>
      <w:r w:rsidR="00472048">
        <w:rPr>
          <w:rFonts w:cs="Arial"/>
          <w:spacing w:val="-3"/>
        </w:rPr>
        <w:t>ября (день отъезда) 2018</w:t>
      </w:r>
      <w:r w:rsidR="00046018" w:rsidRPr="00243442">
        <w:rPr>
          <w:rFonts w:cs="Arial"/>
          <w:spacing w:val="-3"/>
        </w:rPr>
        <w:t xml:space="preserve"> г.</w:t>
      </w:r>
    </w:p>
    <w:p w:rsidR="000C1DAF" w:rsidRPr="00472048" w:rsidRDefault="000C1DAF" w:rsidP="000C1DAF">
      <w:pPr>
        <w:pStyle w:val="a0"/>
        <w:ind w:firstLine="708"/>
        <w:jc w:val="both"/>
        <w:rPr>
          <w:rFonts w:cs="Arial"/>
          <w:spacing w:val="-3"/>
        </w:rPr>
      </w:pPr>
      <w:r>
        <w:rPr>
          <w:rFonts w:cs="Arial"/>
          <w:spacing w:val="-3"/>
        </w:rPr>
        <w:t>Игровые дни: 22 и 23 сентября.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1"/>
          <w:lang w:val="en-US"/>
        </w:rPr>
        <w:t>III</w:t>
      </w:r>
      <w:r w:rsidRPr="00243442">
        <w:rPr>
          <w:rFonts w:cs="Arial"/>
          <w:b/>
          <w:bCs/>
          <w:spacing w:val="1"/>
        </w:rPr>
        <w:t>. Участники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spacing w:val="1"/>
        </w:rPr>
        <w:t>В соревнованиях участвуют шахматисты РС (Я) в следующих возрастных группах:</w:t>
      </w:r>
    </w:p>
    <w:p w:rsidR="000A6EF1" w:rsidRPr="00523523" w:rsidRDefault="00243442">
      <w:pPr>
        <w:pStyle w:val="a0"/>
        <w:ind w:firstLine="709"/>
        <w:jc w:val="both"/>
        <w:rPr>
          <w:rFonts w:cs="Arial"/>
          <w:b/>
        </w:rPr>
      </w:pPr>
      <w:r w:rsidRPr="00523523">
        <w:rPr>
          <w:rFonts w:cs="Arial"/>
          <w:b/>
          <w:spacing w:val="1"/>
        </w:rPr>
        <w:t>1-я группа –</w:t>
      </w:r>
      <w:r w:rsidR="00472048">
        <w:rPr>
          <w:rFonts w:cs="Arial"/>
          <w:b/>
          <w:spacing w:val="1"/>
        </w:rPr>
        <w:t xml:space="preserve"> до 11 лет (2009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47204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>2-я группа – до 13 лет (2007 - 2008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046018">
      <w:pPr>
        <w:pStyle w:val="a0"/>
        <w:ind w:firstLine="709"/>
        <w:jc w:val="both"/>
        <w:rPr>
          <w:rFonts w:cs="Arial"/>
          <w:b/>
        </w:rPr>
      </w:pPr>
      <w:r w:rsidRPr="00523523">
        <w:rPr>
          <w:rFonts w:cs="Arial"/>
          <w:b/>
          <w:spacing w:val="1"/>
        </w:rPr>
        <w:t>3-я групп</w:t>
      </w:r>
      <w:r w:rsidR="00472048">
        <w:rPr>
          <w:rFonts w:cs="Arial"/>
          <w:b/>
          <w:spacing w:val="1"/>
        </w:rPr>
        <w:t>а – до 15 лет (2005</w:t>
      </w:r>
      <w:r w:rsidR="007C54C8">
        <w:rPr>
          <w:rFonts w:cs="Arial"/>
          <w:b/>
          <w:spacing w:val="1"/>
        </w:rPr>
        <w:t xml:space="preserve"> </w:t>
      </w:r>
      <w:r w:rsidR="00243442" w:rsidRPr="00523523">
        <w:rPr>
          <w:rFonts w:cs="Arial"/>
          <w:b/>
          <w:spacing w:val="1"/>
        </w:rPr>
        <w:t>-</w:t>
      </w:r>
      <w:r w:rsidR="00472048">
        <w:rPr>
          <w:rFonts w:cs="Arial"/>
          <w:b/>
          <w:spacing w:val="1"/>
        </w:rPr>
        <w:t xml:space="preserve"> 2006</w:t>
      </w:r>
      <w:r w:rsidRPr="00523523">
        <w:rPr>
          <w:rFonts w:cs="Arial"/>
          <w:b/>
          <w:spacing w:val="1"/>
        </w:rPr>
        <w:t xml:space="preserve"> г.р. и моложе);</w:t>
      </w:r>
    </w:p>
    <w:p w:rsidR="000A6EF1" w:rsidRPr="00523523" w:rsidRDefault="0047204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>4-я группа – до 17 лет (2003</w:t>
      </w:r>
      <w:r w:rsidR="007C54C8">
        <w:rPr>
          <w:rFonts w:cs="Arial"/>
          <w:b/>
          <w:spacing w:val="1"/>
        </w:rPr>
        <w:t xml:space="preserve"> </w:t>
      </w:r>
      <w:r w:rsidR="00243442" w:rsidRPr="00523523">
        <w:rPr>
          <w:rFonts w:cs="Arial"/>
          <w:b/>
          <w:spacing w:val="1"/>
        </w:rPr>
        <w:t>-</w:t>
      </w:r>
      <w:r>
        <w:rPr>
          <w:rFonts w:cs="Arial"/>
          <w:b/>
          <w:spacing w:val="1"/>
        </w:rPr>
        <w:t xml:space="preserve"> 2004</w:t>
      </w:r>
      <w:r w:rsidR="00046018" w:rsidRPr="00523523">
        <w:rPr>
          <w:rFonts w:cs="Arial"/>
          <w:b/>
          <w:spacing w:val="1"/>
        </w:rPr>
        <w:t xml:space="preserve"> г.р. и моложе);</w:t>
      </w:r>
    </w:p>
    <w:p w:rsidR="000A6EF1" w:rsidRPr="00126082" w:rsidRDefault="00472048">
      <w:pPr>
        <w:pStyle w:val="a0"/>
        <w:ind w:firstLine="709"/>
        <w:jc w:val="both"/>
        <w:rPr>
          <w:rFonts w:cs="Arial"/>
          <w:b/>
        </w:rPr>
      </w:pPr>
      <w:r>
        <w:rPr>
          <w:rFonts w:cs="Arial"/>
          <w:b/>
          <w:spacing w:val="1"/>
        </w:rPr>
        <w:t>5-я группа – до 19 лет (2001</w:t>
      </w:r>
      <w:r w:rsidR="007C54C8">
        <w:rPr>
          <w:rFonts w:cs="Arial"/>
          <w:b/>
          <w:spacing w:val="1"/>
        </w:rPr>
        <w:t xml:space="preserve"> </w:t>
      </w:r>
      <w:r w:rsidR="00243442" w:rsidRPr="00523523">
        <w:rPr>
          <w:rFonts w:cs="Arial"/>
          <w:b/>
          <w:spacing w:val="1"/>
        </w:rPr>
        <w:t>-</w:t>
      </w:r>
      <w:r>
        <w:rPr>
          <w:rFonts w:cs="Arial"/>
          <w:b/>
          <w:spacing w:val="1"/>
        </w:rPr>
        <w:t xml:space="preserve"> 2002</w:t>
      </w:r>
      <w:r w:rsidR="00243442" w:rsidRPr="00523523">
        <w:rPr>
          <w:rFonts w:cs="Arial"/>
          <w:b/>
          <w:spacing w:val="1"/>
        </w:rPr>
        <w:t xml:space="preserve"> г.р.</w:t>
      </w:r>
      <w:r>
        <w:rPr>
          <w:rFonts w:cs="Arial"/>
          <w:b/>
          <w:spacing w:val="1"/>
        </w:rPr>
        <w:t xml:space="preserve"> и моложе).</w:t>
      </w:r>
    </w:p>
    <w:p w:rsidR="000A6EF1" w:rsidRPr="00243442" w:rsidRDefault="000A6EF1">
      <w:pPr>
        <w:pStyle w:val="a0"/>
        <w:ind w:firstLine="709"/>
        <w:jc w:val="both"/>
        <w:rPr>
          <w:rFonts w:cs="Arial"/>
        </w:rPr>
      </w:pP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spacing w:val="-10"/>
          <w:lang w:val="en-US"/>
        </w:rPr>
        <w:t>IV</w:t>
      </w:r>
      <w:r w:rsidRPr="00243442">
        <w:rPr>
          <w:rFonts w:cs="Arial"/>
          <w:b/>
          <w:bCs/>
          <w:spacing w:val="-10"/>
        </w:rPr>
        <w:t>.</w:t>
      </w:r>
      <w:r w:rsidRPr="00243442">
        <w:rPr>
          <w:rFonts w:cs="Arial"/>
          <w:b/>
          <w:bCs/>
        </w:rPr>
        <w:t xml:space="preserve"> </w:t>
      </w:r>
      <w:r w:rsidRPr="00243442">
        <w:rPr>
          <w:rFonts w:cs="Arial"/>
          <w:b/>
          <w:bCs/>
          <w:spacing w:val="1"/>
        </w:rPr>
        <w:t xml:space="preserve">Руководство </w:t>
      </w:r>
    </w:p>
    <w:p w:rsidR="000A6EF1" w:rsidRPr="00243442" w:rsidRDefault="00046018">
      <w:pPr>
        <w:pStyle w:val="a0"/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cs="Arial"/>
        </w:rPr>
      </w:pPr>
      <w:r w:rsidRPr="00243442">
        <w:rPr>
          <w:rFonts w:cs="Arial"/>
          <w:spacing w:val="-1"/>
        </w:rPr>
        <w:tab/>
        <w:t>Общее руководство подготовкой и проведением Первенства возлагается на</w:t>
      </w:r>
      <w:r w:rsidR="009A79E3">
        <w:rPr>
          <w:rFonts w:cs="Arial"/>
        </w:rPr>
        <w:t xml:space="preserve"> </w:t>
      </w:r>
      <w:r w:rsidRPr="00243442">
        <w:rPr>
          <w:rFonts w:cs="Arial"/>
        </w:rPr>
        <w:t xml:space="preserve">Шахматную Федерацию Республики Саха (Якутия). Техническое обеспечение возлагается на </w:t>
      </w:r>
      <w:r w:rsidR="00BA621C">
        <w:rPr>
          <w:rFonts w:cs="Arial"/>
        </w:rPr>
        <w:t>РШШЦ.</w:t>
      </w:r>
    </w:p>
    <w:p w:rsidR="000A6EF1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>Непосредственное проведение Первенства возлагается на судейскую коллегию, утвержденную оргкомитетом по представлению Шахматной Федерацией PC(Я).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b/>
          <w:bCs/>
          <w:spacing w:val="1"/>
        </w:rPr>
        <w:t>         </w:t>
      </w:r>
      <w:r w:rsidRPr="00243442">
        <w:rPr>
          <w:rFonts w:cs="Arial"/>
          <w:b/>
          <w:bCs/>
          <w:spacing w:val="1"/>
          <w:lang w:val="en-US"/>
        </w:rPr>
        <w:t>V</w:t>
      </w:r>
      <w:r w:rsidRPr="00243442">
        <w:rPr>
          <w:rFonts w:cs="Arial"/>
          <w:b/>
          <w:bCs/>
          <w:spacing w:val="1"/>
        </w:rPr>
        <w:t>. Условия приема участников</w:t>
      </w:r>
    </w:p>
    <w:p w:rsidR="000A6EF1" w:rsidRDefault="00046018">
      <w:pPr>
        <w:pStyle w:val="a0"/>
        <w:ind w:firstLine="708"/>
        <w:jc w:val="both"/>
        <w:rPr>
          <w:rFonts w:cs="Arial"/>
          <w:spacing w:val="1"/>
        </w:rPr>
      </w:pPr>
      <w:r w:rsidRPr="00243442">
        <w:rPr>
          <w:rFonts w:cs="Arial"/>
          <w:spacing w:val="1"/>
        </w:rPr>
        <w:t>Проездные расходы, проживание и питание участников, тренеров-представителей несут командирующие организации.</w:t>
      </w:r>
    </w:p>
    <w:p w:rsidR="00876D95" w:rsidRPr="00243442" w:rsidRDefault="00876D95">
      <w:pPr>
        <w:pStyle w:val="a0"/>
        <w:ind w:firstLine="708"/>
        <w:jc w:val="both"/>
        <w:rPr>
          <w:rFonts w:cs="Arial"/>
        </w:rPr>
      </w:pPr>
      <w:r>
        <w:rPr>
          <w:rFonts w:cs="Arial"/>
          <w:spacing w:val="1"/>
        </w:rPr>
        <w:t>Устанавливается организационный взнос, утвержденный Министерством спорта Р</w:t>
      </w:r>
      <w:proofErr w:type="gramStart"/>
      <w:r>
        <w:rPr>
          <w:rFonts w:cs="Arial"/>
          <w:spacing w:val="1"/>
        </w:rPr>
        <w:t>С(</w:t>
      </w:r>
      <w:proofErr w:type="gramEnd"/>
      <w:r>
        <w:rPr>
          <w:rFonts w:cs="Arial"/>
          <w:spacing w:val="1"/>
        </w:rPr>
        <w:t>Я).</w:t>
      </w:r>
    </w:p>
    <w:p w:rsidR="000A6EF1" w:rsidRPr="00243442" w:rsidRDefault="00046018" w:rsidP="00CA25ED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spacing w:val="-4"/>
        </w:rPr>
        <w:t>Расходы по обеспечению наградной атри</w:t>
      </w:r>
      <w:r w:rsidR="009A79E3">
        <w:rPr>
          <w:rFonts w:cs="Arial"/>
          <w:spacing w:val="-4"/>
        </w:rPr>
        <w:t>бутикой (медали, грамоты) несет Шахматная Федерация РС (Я).</w:t>
      </w:r>
      <w:bookmarkStart w:id="0" w:name="_GoBack"/>
      <w:bookmarkEnd w:id="0"/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  <w:b/>
          <w:bCs/>
          <w:spacing w:val="-4"/>
          <w:lang w:val="en-US"/>
        </w:rPr>
        <w:t>VI</w:t>
      </w:r>
      <w:r w:rsidRPr="00243442">
        <w:rPr>
          <w:rFonts w:cs="Arial"/>
          <w:b/>
          <w:bCs/>
          <w:spacing w:val="-4"/>
        </w:rPr>
        <w:t>. Регламент</w:t>
      </w:r>
    </w:p>
    <w:p w:rsidR="000A6EF1" w:rsidRPr="00243442" w:rsidRDefault="00046018">
      <w:pPr>
        <w:pStyle w:val="a0"/>
        <w:ind w:firstLine="708"/>
        <w:jc w:val="both"/>
        <w:rPr>
          <w:rFonts w:cs="Arial"/>
        </w:rPr>
      </w:pPr>
      <w:r w:rsidRPr="00243442">
        <w:rPr>
          <w:rFonts w:cs="Arial"/>
        </w:rPr>
        <w:t>Турниры в каждой возрастной группе проводятся раздельно среди юношей и девушек по швейцарской системе в 9 туров по классике. При малом числе участников турниры могут быть проведены по круговой системе или смежные по возрасту группы могут быть объединены. Распределение пар игроков – по программе «</w:t>
      </w:r>
      <w:r w:rsidRPr="00243442">
        <w:rPr>
          <w:rFonts w:cs="Arial"/>
          <w:lang w:val="en-US"/>
        </w:rPr>
        <w:t>Swiss</w:t>
      </w:r>
      <w:r w:rsidR="00E84F4A">
        <w:rPr>
          <w:rFonts w:cs="Arial"/>
        </w:rPr>
        <w:t>-</w:t>
      </w:r>
      <w:r w:rsidR="00E84F4A">
        <w:rPr>
          <w:rFonts w:cs="Arial"/>
          <w:lang w:val="en-US"/>
        </w:rPr>
        <w:t>Manager</w:t>
      </w:r>
      <w:r w:rsidRPr="00243442">
        <w:rPr>
          <w:rFonts w:cs="Arial"/>
        </w:rPr>
        <w:t>».</w:t>
      </w:r>
    </w:p>
    <w:p w:rsidR="000A6EF1" w:rsidRPr="00E84F4A" w:rsidRDefault="00072F09">
      <w:pPr>
        <w:pStyle w:val="a0"/>
        <w:ind w:firstLine="708"/>
        <w:jc w:val="both"/>
        <w:rPr>
          <w:rFonts w:cs="Arial"/>
        </w:rPr>
      </w:pPr>
      <w:r>
        <w:t>Соревнование проводится по Правилам вида спорта «шахматы», утвержденным приказом Мин</w:t>
      </w:r>
      <w:r w:rsidR="00320A27">
        <w:t xml:space="preserve">истерства </w:t>
      </w:r>
      <w:r>
        <w:t>спорта России и не противоречащим Правилам игры в шахматы ФИДЕ.</w:t>
      </w:r>
    </w:p>
    <w:p w:rsidR="00243442" w:rsidRPr="00243442" w:rsidRDefault="008D0F52" w:rsidP="00CA25ED">
      <w:pPr>
        <w:pStyle w:val="a0"/>
        <w:ind w:firstLine="708"/>
        <w:jc w:val="both"/>
        <w:rPr>
          <w:rFonts w:cs="Arial"/>
        </w:rPr>
      </w:pPr>
      <w:r>
        <w:rPr>
          <w:rFonts w:cs="Arial"/>
        </w:rPr>
        <w:t>К</w:t>
      </w:r>
      <w:r w:rsidR="00CA25ED">
        <w:rPr>
          <w:rFonts w:cs="Arial"/>
        </w:rPr>
        <w:t xml:space="preserve">онтроль времени – </w:t>
      </w:r>
      <w:r w:rsidR="00434633">
        <w:rPr>
          <w:rFonts w:cs="Arial"/>
        </w:rPr>
        <w:t>15 мин. на партию с добавлением 1</w:t>
      </w:r>
      <w:r w:rsidR="00BA621C" w:rsidRPr="00243442">
        <w:rPr>
          <w:rFonts w:cs="Arial"/>
        </w:rPr>
        <w:t>0 сек. за каждый сделанный ход,</w:t>
      </w:r>
      <w:r w:rsidR="00BA621C" w:rsidRPr="00243442">
        <w:rPr>
          <w:rFonts w:cs="Arial"/>
          <w:color w:val="FF0000"/>
        </w:rPr>
        <w:t xml:space="preserve"> </w:t>
      </w:r>
      <w:r w:rsidR="00BA621C" w:rsidRPr="00243442">
        <w:rPr>
          <w:rFonts w:cs="Arial"/>
        </w:rPr>
        <w:t>начиная с первого, каждому участнику при электронных часах.</w:t>
      </w:r>
      <w:r w:rsidR="00434633">
        <w:rPr>
          <w:rFonts w:cs="Arial"/>
        </w:rPr>
        <w:t xml:space="preserve"> И по 25 минут</w:t>
      </w:r>
      <w:r w:rsidR="00CA25ED">
        <w:rPr>
          <w:rFonts w:cs="Arial"/>
        </w:rPr>
        <w:t xml:space="preserve"> </w:t>
      </w:r>
      <w:r w:rsidR="00046018" w:rsidRPr="00243442">
        <w:rPr>
          <w:rFonts w:cs="Arial"/>
        </w:rPr>
        <w:t>на всю партию при механических часах</w:t>
      </w:r>
      <w:r w:rsidR="00BA621C">
        <w:rPr>
          <w:rFonts w:cs="Arial"/>
        </w:rPr>
        <w:t>.</w:t>
      </w:r>
    </w:p>
    <w:p w:rsidR="000A6EF1" w:rsidRPr="00243442" w:rsidRDefault="00046018">
      <w:pPr>
        <w:pStyle w:val="a0"/>
        <w:jc w:val="both"/>
        <w:rPr>
          <w:rFonts w:cs="Arial"/>
        </w:rPr>
      </w:pPr>
      <w:r w:rsidRPr="00243442">
        <w:rPr>
          <w:rFonts w:cs="Arial"/>
          <w:spacing w:val="-4"/>
        </w:rPr>
        <w:tab/>
      </w:r>
      <w:r w:rsidRPr="00243442">
        <w:rPr>
          <w:rFonts w:cs="Arial"/>
          <w:b/>
          <w:bCs/>
          <w:spacing w:val="-1"/>
          <w:lang w:val="en-US"/>
        </w:rPr>
        <w:t>VII</w:t>
      </w:r>
      <w:r w:rsidRPr="00243442">
        <w:rPr>
          <w:rFonts w:cs="Arial"/>
          <w:b/>
          <w:bCs/>
          <w:spacing w:val="-1"/>
        </w:rPr>
        <w:t>. Определение победителей</w:t>
      </w:r>
    </w:p>
    <w:p w:rsidR="00CA25ED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Победители в личном зачете определяются по на</w:t>
      </w:r>
      <w:r w:rsidR="00CA25ED">
        <w:rPr>
          <w:rFonts w:cs="Arial"/>
        </w:rPr>
        <w:t>ибольшей сумме набранных очков.</w:t>
      </w:r>
    </w:p>
    <w:p w:rsidR="00CA25ED" w:rsidRDefault="00CA25ED">
      <w:pPr>
        <w:pStyle w:val="a0"/>
        <w:ind w:firstLine="709"/>
        <w:jc w:val="both"/>
        <w:rPr>
          <w:rFonts w:cs="Arial"/>
        </w:rPr>
      </w:pPr>
      <w:r w:rsidRPr="00CA25ED">
        <w:rPr>
          <w:rFonts w:cs="Arial"/>
          <w:b/>
        </w:rPr>
        <w:t>При равенстве очков у двух участников</w:t>
      </w:r>
      <w:r>
        <w:rPr>
          <w:rFonts w:cs="Arial"/>
        </w:rPr>
        <w:t>,</w:t>
      </w:r>
      <w:r w:rsidRPr="00243442">
        <w:rPr>
          <w:rFonts w:cs="Arial"/>
        </w:rPr>
        <w:t xml:space="preserve"> места определяются</w:t>
      </w:r>
      <w:r>
        <w:rPr>
          <w:rFonts w:cs="Arial"/>
        </w:rPr>
        <w:t xml:space="preserve"> последовательно:</w:t>
      </w:r>
    </w:p>
    <w:p w:rsidR="00CA25ED" w:rsidRDefault="00CA25ED" w:rsidP="008C637C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243442">
        <w:rPr>
          <w:rFonts w:cs="Arial"/>
        </w:rPr>
        <w:t>по</w:t>
      </w:r>
      <w:r w:rsidR="008C637C">
        <w:rPr>
          <w:rFonts w:cs="Arial"/>
        </w:rPr>
        <w:t xml:space="preserve"> результату личной встречи;</w:t>
      </w:r>
    </w:p>
    <w:p w:rsidR="00CA25ED" w:rsidRDefault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8C637C">
        <w:rPr>
          <w:rFonts w:cs="Arial"/>
        </w:rPr>
        <w:t>по коэффициенту «</w:t>
      </w:r>
      <w:proofErr w:type="gramStart"/>
      <w:r w:rsidR="008C637C">
        <w:rPr>
          <w:rFonts w:cs="Arial"/>
        </w:rPr>
        <w:t>усеченный</w:t>
      </w:r>
      <w:proofErr w:type="gramEnd"/>
      <w:r w:rsidR="008C637C">
        <w:rPr>
          <w:rFonts w:cs="Arial"/>
        </w:rPr>
        <w:t xml:space="preserve"> </w:t>
      </w:r>
      <w:proofErr w:type="spellStart"/>
      <w:r w:rsidR="008C637C">
        <w:rPr>
          <w:rFonts w:cs="Arial"/>
        </w:rPr>
        <w:t>Бухгольц</w:t>
      </w:r>
      <w:proofErr w:type="spellEnd"/>
      <w:r w:rsidR="008C637C">
        <w:rPr>
          <w:rFonts w:cs="Arial"/>
        </w:rPr>
        <w:t>» (без учета одного</w:t>
      </w:r>
      <w:r w:rsidRPr="00243442">
        <w:rPr>
          <w:rFonts w:cs="Arial"/>
        </w:rPr>
        <w:t xml:space="preserve"> худшего результата, двух, и т. д.)</w:t>
      </w:r>
      <w:r w:rsidR="008C637C">
        <w:rPr>
          <w:rFonts w:cs="Arial"/>
        </w:rPr>
        <w:t>;</w:t>
      </w:r>
    </w:p>
    <w:p w:rsidR="008C637C" w:rsidRDefault="008C637C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>- по</w:t>
      </w:r>
      <w:r w:rsidRPr="00243442">
        <w:rPr>
          <w:rFonts w:cs="Arial"/>
        </w:rPr>
        <w:t xml:space="preserve"> коэффициенту </w:t>
      </w:r>
      <w:proofErr w:type="spellStart"/>
      <w:r w:rsidRPr="00243442">
        <w:rPr>
          <w:rFonts w:cs="Arial"/>
        </w:rPr>
        <w:t>Бухгольца</w:t>
      </w:r>
      <w:proofErr w:type="spellEnd"/>
      <w:r w:rsidRPr="00243442">
        <w:rPr>
          <w:rFonts w:cs="Arial"/>
        </w:rPr>
        <w:t xml:space="preserve"> (компьютерная версия),</w:t>
      </w:r>
      <w:r>
        <w:rPr>
          <w:rFonts w:cs="Arial"/>
        </w:rPr>
        <w:t xml:space="preserve"> при круговом турнире</w:t>
      </w:r>
      <w:r w:rsidRPr="00243442">
        <w:rPr>
          <w:rFonts w:cs="Arial"/>
        </w:rPr>
        <w:t xml:space="preserve"> коэффициент </w:t>
      </w:r>
      <w:proofErr w:type="spellStart"/>
      <w:r w:rsidRPr="00243442">
        <w:rPr>
          <w:rFonts w:cs="Arial"/>
        </w:rPr>
        <w:t>Бергера</w:t>
      </w:r>
      <w:proofErr w:type="spellEnd"/>
      <w:r>
        <w:rPr>
          <w:rFonts w:cs="Arial"/>
        </w:rPr>
        <w:t>.</w:t>
      </w:r>
    </w:p>
    <w:p w:rsidR="00CA25ED" w:rsidRDefault="00046018" w:rsidP="000C1DAF">
      <w:pPr>
        <w:pStyle w:val="a0"/>
        <w:ind w:firstLine="709"/>
        <w:jc w:val="both"/>
        <w:rPr>
          <w:rFonts w:cs="Arial"/>
        </w:rPr>
      </w:pPr>
      <w:r w:rsidRPr="00CA25ED">
        <w:rPr>
          <w:rFonts w:cs="Arial"/>
          <w:b/>
        </w:rPr>
        <w:lastRenderedPageBreak/>
        <w:t xml:space="preserve">При равенстве очков </w:t>
      </w:r>
      <w:r w:rsidR="00CA25ED" w:rsidRPr="00CA25ED">
        <w:rPr>
          <w:rFonts w:cs="Arial"/>
          <w:b/>
        </w:rPr>
        <w:t>у более двух участников</w:t>
      </w:r>
      <w:r w:rsidR="00CA25ED">
        <w:rPr>
          <w:rFonts w:cs="Arial"/>
        </w:rPr>
        <w:t xml:space="preserve">, </w:t>
      </w:r>
      <w:r w:rsidRPr="00243442">
        <w:rPr>
          <w:rFonts w:cs="Arial"/>
        </w:rPr>
        <w:t>места определяются</w:t>
      </w:r>
      <w:r w:rsidR="00CA25ED">
        <w:rPr>
          <w:rFonts w:cs="Arial"/>
        </w:rPr>
        <w:t xml:space="preserve"> последовательно:</w:t>
      </w:r>
    </w:p>
    <w:p w:rsidR="000A6EF1" w:rsidRDefault="00CA25ED" w:rsidP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8C637C">
        <w:rPr>
          <w:rFonts w:cs="Arial"/>
        </w:rPr>
        <w:t>по коэффициенту «</w:t>
      </w:r>
      <w:proofErr w:type="gramStart"/>
      <w:r w:rsidR="008C637C">
        <w:rPr>
          <w:rFonts w:cs="Arial"/>
        </w:rPr>
        <w:t>усеченный</w:t>
      </w:r>
      <w:proofErr w:type="gramEnd"/>
      <w:r w:rsidR="008C637C">
        <w:rPr>
          <w:rFonts w:cs="Arial"/>
        </w:rPr>
        <w:t xml:space="preserve"> </w:t>
      </w:r>
      <w:proofErr w:type="spellStart"/>
      <w:r w:rsidR="008C637C">
        <w:rPr>
          <w:rFonts w:cs="Arial"/>
        </w:rPr>
        <w:t>Бухгольц</w:t>
      </w:r>
      <w:proofErr w:type="spellEnd"/>
      <w:r w:rsidR="008C637C">
        <w:rPr>
          <w:rFonts w:cs="Arial"/>
        </w:rPr>
        <w:t>» (без учета одного</w:t>
      </w:r>
      <w:r w:rsidR="00046018" w:rsidRPr="00243442">
        <w:rPr>
          <w:rFonts w:cs="Arial"/>
        </w:rPr>
        <w:t xml:space="preserve"> худш</w:t>
      </w:r>
      <w:r w:rsidR="008C637C">
        <w:rPr>
          <w:rFonts w:cs="Arial"/>
        </w:rPr>
        <w:t>его результата, двух, и т. д.);</w:t>
      </w:r>
    </w:p>
    <w:p w:rsidR="008C637C" w:rsidRPr="00243442" w:rsidRDefault="008C637C" w:rsidP="00CA25ED">
      <w:pPr>
        <w:pStyle w:val="a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243442">
        <w:rPr>
          <w:rFonts w:cs="Arial"/>
        </w:rPr>
        <w:t xml:space="preserve">по коэффициенту </w:t>
      </w:r>
      <w:proofErr w:type="spellStart"/>
      <w:r w:rsidRPr="00243442">
        <w:rPr>
          <w:rFonts w:cs="Arial"/>
        </w:rPr>
        <w:t>Бухгольца</w:t>
      </w:r>
      <w:proofErr w:type="spellEnd"/>
      <w:r w:rsidRPr="00243442">
        <w:rPr>
          <w:rFonts w:cs="Arial"/>
        </w:rPr>
        <w:t xml:space="preserve"> (компьютерная версия),</w:t>
      </w:r>
      <w:r>
        <w:rPr>
          <w:rFonts w:cs="Arial"/>
        </w:rPr>
        <w:t xml:space="preserve"> при круговом турнире</w:t>
      </w:r>
      <w:r w:rsidRPr="00243442">
        <w:rPr>
          <w:rFonts w:cs="Arial"/>
        </w:rPr>
        <w:t xml:space="preserve"> коэффициент </w:t>
      </w:r>
      <w:proofErr w:type="spellStart"/>
      <w:r w:rsidRPr="00243442">
        <w:rPr>
          <w:rFonts w:cs="Arial"/>
        </w:rPr>
        <w:t>Бергера</w:t>
      </w:r>
      <w:proofErr w:type="spellEnd"/>
      <w:r>
        <w:rPr>
          <w:rFonts w:cs="Arial"/>
        </w:rPr>
        <w:t>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VIII</w:t>
      </w:r>
      <w:r w:rsidRPr="00243442">
        <w:rPr>
          <w:rFonts w:cs="Arial"/>
          <w:b/>
          <w:bCs/>
        </w:rPr>
        <w:t>. Награждение и права победителей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Победители и призеры награждаются медалями, г</w:t>
      </w:r>
      <w:r w:rsidR="00876D95">
        <w:rPr>
          <w:rFonts w:cs="Arial"/>
        </w:rPr>
        <w:t>рамотами и памятными призами</w:t>
      </w:r>
      <w:r w:rsidRPr="00243442">
        <w:rPr>
          <w:rFonts w:cs="Arial"/>
        </w:rPr>
        <w:t>. 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IX</w:t>
      </w:r>
      <w:r w:rsidRPr="00243442">
        <w:rPr>
          <w:rFonts w:cs="Arial"/>
          <w:b/>
          <w:bCs/>
        </w:rPr>
        <w:t>. Решение спорных вопросов</w:t>
      </w:r>
    </w:p>
    <w:p w:rsidR="000A6EF1" w:rsidRPr="00243442" w:rsidRDefault="00046018" w:rsidP="00CA25ED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Для решения спорных вопросов создается апелляционное жюри из 3 тренеров-представителей и 1 запасного тренера-представителя из разных улусов. Протесты принимаются в письменном виде не позднее 30 минут после окончания тура. Решение апелляционного жюри окончательно.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  <w:lang w:val="en-US"/>
        </w:rPr>
        <w:t>X</w:t>
      </w:r>
      <w:r w:rsidRPr="00243442">
        <w:rPr>
          <w:rFonts w:cs="Arial"/>
          <w:b/>
          <w:bCs/>
        </w:rPr>
        <w:t>. Заявки.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Заявки (подтверждение) в установленной форме об участии в сор</w:t>
      </w:r>
      <w:r w:rsidR="007D3B70">
        <w:rPr>
          <w:rFonts w:cs="Arial"/>
        </w:rPr>
        <w:t xml:space="preserve">евнованиях подать  не позднее </w:t>
      </w:r>
      <w:r w:rsidR="00876D95">
        <w:rPr>
          <w:rFonts w:cs="Arial"/>
        </w:rPr>
        <w:t>21</w:t>
      </w:r>
      <w:r w:rsidR="007D3B70">
        <w:rPr>
          <w:rFonts w:cs="Arial"/>
        </w:rPr>
        <w:t xml:space="preserve"> сентября 201</w:t>
      </w:r>
      <w:r w:rsidR="005E16E8">
        <w:rPr>
          <w:rFonts w:cs="Arial"/>
        </w:rPr>
        <w:t>8</w:t>
      </w:r>
      <w:r w:rsidRPr="00243442">
        <w:rPr>
          <w:rFonts w:cs="Arial"/>
        </w:rPr>
        <w:t xml:space="preserve"> г. Представители команд представляют в мандатную комиссию следующие документы: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именная заявка (указывается фамилия, имя, год рождения, школа, класс, разряд, подпись врача), заверенная печатью и подписью начальника улусного управления образования (УУО), директора школы, с визой и печатью врача о допуске;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 xml:space="preserve">- свидетельство о рождении; </w:t>
      </w:r>
    </w:p>
    <w:p w:rsidR="000A6EF1" w:rsidRPr="00243442" w:rsidRDefault="00046018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приказ УУО о командировании на Первенство;</w:t>
      </w:r>
    </w:p>
    <w:p w:rsidR="000A6EF1" w:rsidRPr="00243442" w:rsidRDefault="00046018" w:rsidP="000C1DAF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- медицинская справка на каждого участника;</w:t>
      </w:r>
    </w:p>
    <w:p w:rsidR="000A6EF1" w:rsidRDefault="00046018" w:rsidP="007D3B70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</w:rPr>
        <w:t>Пре</w:t>
      </w:r>
      <w:r w:rsidR="00DD05C0">
        <w:rPr>
          <w:rFonts w:cs="Arial"/>
        </w:rPr>
        <w:t xml:space="preserve">дварительные заявки направлять по электронному адресу: </w:t>
      </w:r>
      <w:hyperlink r:id="rId6" w:history="1">
        <w:r w:rsidR="007D3B70" w:rsidRPr="008766A4">
          <w:rPr>
            <w:rStyle w:val="ae"/>
            <w:rFonts w:cs="Arial"/>
            <w:lang w:val="en-US"/>
          </w:rPr>
          <w:t>tapiro</w:t>
        </w:r>
        <w:r w:rsidR="007D3B70" w:rsidRPr="008766A4">
          <w:rPr>
            <w:rStyle w:val="ae"/>
            <w:rFonts w:cs="Arial"/>
          </w:rPr>
          <w:t>@</w:t>
        </w:r>
        <w:r w:rsidR="007D3B70" w:rsidRPr="008766A4">
          <w:rPr>
            <w:rStyle w:val="ae"/>
            <w:rFonts w:cs="Arial"/>
            <w:lang w:val="en-US"/>
          </w:rPr>
          <w:t>mail</w:t>
        </w:r>
        <w:r w:rsidR="007D3B70" w:rsidRPr="008766A4">
          <w:rPr>
            <w:rStyle w:val="ae"/>
            <w:rFonts w:cs="Arial"/>
          </w:rPr>
          <w:t>.</w:t>
        </w:r>
        <w:r w:rsidR="007D3B70" w:rsidRPr="008766A4">
          <w:rPr>
            <w:rStyle w:val="ae"/>
            <w:rFonts w:cs="Arial"/>
            <w:lang w:val="en-US"/>
          </w:rPr>
          <w:t>ru</w:t>
        </w:r>
      </w:hyperlink>
      <w:r w:rsidR="007D3B70">
        <w:rPr>
          <w:rFonts w:cs="Arial"/>
        </w:rPr>
        <w:t>.</w:t>
      </w:r>
      <w:r w:rsidR="007D3B70" w:rsidRPr="007D3B70">
        <w:rPr>
          <w:rFonts w:cs="Arial"/>
        </w:rPr>
        <w:t xml:space="preserve"> </w:t>
      </w:r>
      <w:r w:rsidRPr="00243442">
        <w:rPr>
          <w:rFonts w:cs="Arial"/>
        </w:rPr>
        <w:t>При несвоевременном подтверждении участия в Первенстве проводящая организация ответственности не несет.</w:t>
      </w: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Default="000C1DAF" w:rsidP="007D3B70">
      <w:pPr>
        <w:pStyle w:val="a0"/>
        <w:ind w:firstLine="709"/>
        <w:jc w:val="both"/>
        <w:rPr>
          <w:rFonts w:cs="Arial"/>
        </w:rPr>
      </w:pPr>
    </w:p>
    <w:p w:rsidR="000C1DAF" w:rsidRPr="00243442" w:rsidRDefault="000C1DAF" w:rsidP="000C1DAF">
      <w:pPr>
        <w:pStyle w:val="a0"/>
        <w:jc w:val="both"/>
        <w:rPr>
          <w:rFonts w:cs="Arial"/>
        </w:rPr>
      </w:pPr>
    </w:p>
    <w:p w:rsidR="000A6EF1" w:rsidRDefault="00046018" w:rsidP="000C1DAF">
      <w:pPr>
        <w:pStyle w:val="a0"/>
        <w:ind w:firstLine="709"/>
        <w:jc w:val="both"/>
        <w:rPr>
          <w:rFonts w:cs="Arial"/>
        </w:rPr>
      </w:pPr>
      <w:r w:rsidRPr="00243442">
        <w:rPr>
          <w:rFonts w:cs="Arial"/>
          <w:b/>
          <w:bCs/>
        </w:rPr>
        <w:t>Данное Положение является официальным вызовом на соревнование.</w:t>
      </w:r>
    </w:p>
    <w:p w:rsidR="004D422C" w:rsidRPr="00243442" w:rsidRDefault="004D422C" w:rsidP="004D422C">
      <w:pPr>
        <w:pStyle w:val="ab"/>
        <w:rPr>
          <w:rFonts w:cs="Arial"/>
        </w:rPr>
      </w:pPr>
    </w:p>
    <w:p w:rsidR="000A6EF1" w:rsidRPr="00243442" w:rsidRDefault="00046018">
      <w:pPr>
        <w:pStyle w:val="ab"/>
        <w:jc w:val="center"/>
        <w:rPr>
          <w:rFonts w:cs="Arial"/>
        </w:rPr>
      </w:pPr>
      <w:r w:rsidRPr="00243442">
        <w:rPr>
          <w:rFonts w:cs="Arial"/>
          <w:sz w:val="36"/>
          <w:szCs w:val="36"/>
        </w:rPr>
        <w:t>Программа соревнований</w:t>
      </w:r>
    </w:p>
    <w:p w:rsidR="000A6EF1" w:rsidRPr="00243442" w:rsidRDefault="00046018">
      <w:pPr>
        <w:pStyle w:val="a0"/>
        <w:rPr>
          <w:rFonts w:cs="Arial"/>
        </w:rPr>
      </w:pPr>
      <w:r w:rsidRPr="00243442">
        <w:rPr>
          <w:rFonts w:cs="Arial"/>
        </w:rPr>
        <w:t> </w:t>
      </w:r>
    </w:p>
    <w:tbl>
      <w:tblPr>
        <w:tblW w:w="0" w:type="auto"/>
        <w:tblInd w:w="-1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4213"/>
        <w:gridCol w:w="1714"/>
      </w:tblGrid>
      <w:tr w:rsidR="000A6EF1" w:rsidRPr="00243442">
        <w:trPr>
          <w:trHeight w:val="960"/>
        </w:trPr>
        <w:tc>
          <w:tcPr>
            <w:tcW w:w="36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</w:rPr>
            </w:pPr>
            <w:r w:rsidRPr="00243442">
              <w:rPr>
                <w:rFonts w:cs="Arial"/>
              </w:rPr>
              <w:t> </w:t>
            </w:r>
          </w:p>
          <w:p w:rsidR="000A6EF1" w:rsidRPr="00C00D07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  <w:sz w:val="24"/>
                <w:szCs w:val="24"/>
              </w:rPr>
            </w:pPr>
            <w:r w:rsidRPr="00C00D07">
              <w:rPr>
                <w:rFonts w:cs="Arial"/>
                <w:sz w:val="24"/>
                <w:szCs w:val="24"/>
              </w:rPr>
              <w:t>Дата</w:t>
            </w:r>
          </w:p>
          <w:p w:rsidR="000A6EF1" w:rsidRPr="00243442" w:rsidRDefault="00046018">
            <w:pPr>
              <w:pStyle w:val="7"/>
              <w:numPr>
                <w:ilvl w:val="6"/>
                <w:numId w:val="2"/>
              </w:numPr>
              <w:jc w:val="center"/>
              <w:rPr>
                <w:rFonts w:cs="Arial"/>
              </w:rPr>
            </w:pPr>
            <w:r w:rsidRPr="00243442">
              <w:rPr>
                <w:rFonts w:cs="Arial"/>
              </w:rPr>
              <w:t> </w:t>
            </w:r>
          </w:p>
        </w:tc>
        <w:tc>
          <w:tcPr>
            <w:tcW w:w="42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A6EF1">
            <w:pPr>
              <w:pStyle w:val="a0"/>
              <w:jc w:val="center"/>
              <w:rPr>
                <w:rFonts w:cs="Arial"/>
              </w:rPr>
            </w:pPr>
          </w:p>
          <w:p w:rsidR="000A6EF1" w:rsidRPr="00243442" w:rsidRDefault="00046018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</w:rPr>
              <w:t>Туры, мероприятия</w:t>
            </w:r>
          </w:p>
        </w:tc>
        <w:tc>
          <w:tcPr>
            <w:tcW w:w="171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243442" w:rsidRDefault="000A6EF1">
            <w:pPr>
              <w:pStyle w:val="2"/>
              <w:numPr>
                <w:ilvl w:val="1"/>
                <w:numId w:val="2"/>
              </w:numPr>
              <w:rPr>
                <w:rFonts w:cs="Arial"/>
              </w:rPr>
            </w:pPr>
          </w:p>
          <w:p w:rsidR="000A6EF1" w:rsidRPr="00C00D07" w:rsidRDefault="00046018">
            <w:pPr>
              <w:pStyle w:val="2"/>
              <w:numPr>
                <w:ilvl w:val="1"/>
                <w:numId w:val="2"/>
              </w:numPr>
              <w:rPr>
                <w:rFonts w:cs="Arial"/>
                <w:i w:val="0"/>
              </w:rPr>
            </w:pPr>
            <w:r w:rsidRPr="00243442">
              <w:rPr>
                <w:rFonts w:cs="Arial"/>
                <w:sz w:val="24"/>
                <w:szCs w:val="24"/>
              </w:rPr>
              <w:t xml:space="preserve">  </w:t>
            </w:r>
            <w:r w:rsidRPr="00C00D07">
              <w:rPr>
                <w:rFonts w:cs="Arial"/>
                <w:i w:val="0"/>
                <w:sz w:val="24"/>
                <w:szCs w:val="24"/>
              </w:rPr>
              <w:t>Время</w:t>
            </w:r>
          </w:p>
          <w:p w:rsidR="000A6EF1" w:rsidRPr="00243442" w:rsidRDefault="000A6EF1">
            <w:pPr>
              <w:pStyle w:val="ab"/>
              <w:rPr>
                <w:rFonts w:cs="Arial"/>
              </w:rPr>
            </w:pPr>
          </w:p>
        </w:tc>
      </w:tr>
      <w:tr w:rsidR="000A6EF1" w:rsidRPr="00243442">
        <w:trPr>
          <w:trHeight w:val="491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0C1DAF" w:rsidP="000C1DAF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="007D3B70">
              <w:rPr>
                <w:rFonts w:cs="Arial"/>
                <w:b/>
                <w:bCs/>
                <w:sz w:val="20"/>
                <w:szCs w:val="20"/>
              </w:rPr>
              <w:t xml:space="preserve"> сентября, </w:t>
            </w:r>
            <w:r>
              <w:rPr>
                <w:rFonts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Default="00046018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День приезда</w:t>
            </w:r>
          </w:p>
          <w:p w:rsidR="00C00D07" w:rsidRDefault="00C00D07" w:rsidP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Работа мандатной комиссии</w:t>
            </w:r>
          </w:p>
          <w:p w:rsidR="00C00D07" w:rsidRPr="00243442" w:rsidRDefault="00C00D07" w:rsidP="00C00D07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Совещание судейской коллегии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C00D07" w:rsidRDefault="000A6EF1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00D07" w:rsidRPr="00C00D07" w:rsidRDefault="00C00D07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  <w:r w:rsidRPr="00C00D07">
              <w:rPr>
                <w:rFonts w:cs="Arial"/>
                <w:b/>
                <w:sz w:val="20"/>
                <w:szCs w:val="20"/>
              </w:rPr>
              <w:t>17.00 - 18.30</w:t>
            </w:r>
          </w:p>
          <w:p w:rsidR="00C00D07" w:rsidRPr="00C00D07" w:rsidRDefault="00C00D07">
            <w:pPr>
              <w:pStyle w:val="a0"/>
              <w:jc w:val="both"/>
              <w:rPr>
                <w:rFonts w:cs="Arial"/>
                <w:b/>
                <w:sz w:val="20"/>
                <w:szCs w:val="20"/>
              </w:rPr>
            </w:pPr>
            <w:r w:rsidRPr="00C00D07">
              <w:rPr>
                <w:rFonts w:cs="Arial"/>
                <w:b/>
                <w:sz w:val="20"/>
                <w:szCs w:val="20"/>
              </w:rPr>
              <w:t>18.30 - 19.00</w:t>
            </w:r>
          </w:p>
        </w:tc>
      </w:tr>
      <w:tr w:rsidR="000A6EF1" w:rsidRPr="00243442"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0C1DAF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  <w:r w:rsidR="007D3B70">
              <w:rPr>
                <w:rFonts w:cs="Arial"/>
                <w:b/>
                <w:bCs/>
                <w:sz w:val="20"/>
                <w:szCs w:val="20"/>
              </w:rPr>
              <w:t xml:space="preserve"> сентября, </w:t>
            </w:r>
            <w:r>
              <w:rPr>
                <w:rFonts w:cs="Arial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Default="00046018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C00D07" w:rsidRDefault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Pr="00243442" w:rsidRDefault="00BC7B72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Pr="00C00D07" w:rsidRDefault="00BC7B72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</w:t>
            </w:r>
            <w:r w:rsidR="005E16E8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 w:rsidR="00C00D0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00D07"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 w:rsidR="00C00D0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00D07"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5E16E8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0A6EF1" w:rsidRDefault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046018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BC7B72" w:rsidRPr="00BC7B72" w:rsidRDefault="00BC7B72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18.00 - 18.50</w:t>
            </w:r>
          </w:p>
        </w:tc>
      </w:tr>
      <w:tr w:rsidR="000A6EF1" w:rsidRPr="00243442">
        <w:trPr>
          <w:trHeight w:val="628"/>
        </w:trPr>
        <w:tc>
          <w:tcPr>
            <w:tcW w:w="36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EF1" w:rsidRPr="00243442" w:rsidRDefault="000C1DAF" w:rsidP="000C1DAF">
            <w:pPr>
              <w:pStyle w:val="a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7D3B70">
              <w:rPr>
                <w:rFonts w:cs="Arial"/>
                <w:b/>
                <w:bCs/>
                <w:sz w:val="20"/>
                <w:szCs w:val="20"/>
              </w:rPr>
              <w:t xml:space="preserve"> сентября, </w:t>
            </w:r>
            <w:r>
              <w:rPr>
                <w:rFonts w:cs="Arial"/>
                <w:b/>
                <w:bCs/>
                <w:sz w:val="20"/>
                <w:szCs w:val="20"/>
              </w:rPr>
              <w:t>воскресенье</w:t>
            </w:r>
          </w:p>
        </w:tc>
        <w:tc>
          <w:tcPr>
            <w:tcW w:w="42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F1" w:rsidRDefault="00C00D07" w:rsidP="00C00D07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IV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Pr="00243442" w:rsidRDefault="00BC7B72" w:rsidP="00BC7B72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Default="00BC7B72" w:rsidP="00BC7B72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Default="00BC7B72" w:rsidP="00BC7B72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VII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Default="00BC7B72" w:rsidP="00BC7B72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VIII т</w:t>
            </w:r>
            <w:r>
              <w:rPr>
                <w:rFonts w:cs="Arial"/>
                <w:b/>
                <w:bCs/>
                <w:sz w:val="20"/>
                <w:szCs w:val="20"/>
              </w:rPr>
              <w:t>у</w:t>
            </w: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р</w:t>
            </w:r>
          </w:p>
          <w:p w:rsidR="00BC7B72" w:rsidRDefault="00BC7B72" w:rsidP="00BC7B72">
            <w:pPr>
              <w:pStyle w:val="a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  <w:lang w:val="en-US"/>
              </w:rPr>
              <w:t>IX</w:t>
            </w:r>
            <w:r w:rsidRPr="00243442">
              <w:rPr>
                <w:rFonts w:cs="Arial"/>
                <w:b/>
                <w:bCs/>
                <w:sz w:val="20"/>
                <w:szCs w:val="20"/>
              </w:rPr>
              <w:t xml:space="preserve"> тур</w:t>
            </w:r>
          </w:p>
          <w:p w:rsidR="00BC7B72" w:rsidRPr="00BC7B72" w:rsidRDefault="00BC7B72" w:rsidP="00BC7B72">
            <w:pPr>
              <w:pStyle w:val="a0"/>
              <w:jc w:val="center"/>
              <w:rPr>
                <w:rFonts w:cs="Arial"/>
              </w:rPr>
            </w:pPr>
            <w:r w:rsidRPr="00243442">
              <w:rPr>
                <w:rFonts w:cs="Arial"/>
                <w:b/>
                <w:bCs/>
                <w:sz w:val="20"/>
                <w:szCs w:val="20"/>
              </w:rPr>
              <w:t>За</w:t>
            </w:r>
            <w:r>
              <w:rPr>
                <w:rFonts w:cs="Arial"/>
                <w:b/>
                <w:bCs/>
                <w:sz w:val="20"/>
                <w:szCs w:val="20"/>
              </w:rPr>
              <w:t>крытие турнира</w:t>
            </w:r>
          </w:p>
        </w:tc>
        <w:tc>
          <w:tcPr>
            <w:tcW w:w="17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D07" w:rsidRPr="00C00D07" w:rsidRDefault="00BC7B72" w:rsidP="00C00D07">
            <w:pPr>
              <w:pStyle w:val="a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C00D07">
              <w:rPr>
                <w:rFonts w:cs="Arial"/>
                <w:b/>
                <w:bCs/>
                <w:sz w:val="20"/>
                <w:szCs w:val="20"/>
                <w:lang w:val="en-US"/>
              </w:rPr>
              <w:t>.00</w:t>
            </w:r>
            <w:r w:rsidR="00C00D0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00D07">
              <w:rPr>
                <w:rFonts w:cs="Arial"/>
                <w:b/>
                <w:bCs/>
                <w:sz w:val="20"/>
                <w:szCs w:val="20"/>
                <w:lang w:val="en-US"/>
              </w:rPr>
              <w:t>-</w:t>
            </w:r>
            <w:r w:rsidR="00C00D0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09</w:t>
            </w:r>
            <w:r w:rsidR="0099571D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C00D07"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0A6EF1" w:rsidRDefault="00C00D07" w:rsidP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00D07">
              <w:rPr>
                <w:rFonts w:cs="Arial"/>
                <w:b/>
                <w:bCs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1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  <w:r w:rsidR="00BC7B72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C00D07">
              <w:rPr>
                <w:rFonts w:cs="Arial"/>
                <w:b/>
                <w:bCs/>
                <w:sz w:val="20"/>
                <w:szCs w:val="20"/>
                <w:lang w:val="en-US"/>
              </w:rPr>
              <w:t>0</w:t>
            </w:r>
          </w:p>
          <w:p w:rsidR="00BC7B72" w:rsidRDefault="00BC7B72" w:rsidP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11.00 - 11.50</w:t>
            </w:r>
          </w:p>
          <w:p w:rsidR="00BC7B72" w:rsidRDefault="00BC7B72" w:rsidP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14.00 - 14.50</w:t>
            </w:r>
          </w:p>
          <w:p w:rsidR="00BC7B72" w:rsidRDefault="00BC7B72" w:rsidP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15.00 - 15.50</w:t>
            </w:r>
          </w:p>
          <w:p w:rsidR="00BC7B72" w:rsidRDefault="00BC7B72" w:rsidP="00C00D07">
            <w:pPr>
              <w:pStyle w:val="a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16.00 - 16.50</w:t>
            </w:r>
          </w:p>
          <w:p w:rsidR="00BC7B72" w:rsidRPr="00BC7B72" w:rsidRDefault="00BC7B72" w:rsidP="00BC7B72">
            <w:pPr>
              <w:pStyle w:val="a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18.00</w:t>
            </w:r>
          </w:p>
        </w:tc>
      </w:tr>
    </w:tbl>
    <w:p w:rsidR="000A6EF1" w:rsidRPr="00243442" w:rsidRDefault="00046018">
      <w:pPr>
        <w:pStyle w:val="a0"/>
        <w:rPr>
          <w:rFonts w:cs="Arial"/>
        </w:rPr>
      </w:pPr>
      <w:r w:rsidRPr="00243442">
        <w:rPr>
          <w:rFonts w:cs="Arial"/>
        </w:rPr>
        <w:t> </w:t>
      </w:r>
    </w:p>
    <w:p w:rsidR="000A6EF1" w:rsidRPr="00243442" w:rsidRDefault="00046018">
      <w:pPr>
        <w:pStyle w:val="a0"/>
        <w:rPr>
          <w:rFonts w:ascii="Times New Roman" w:hAnsi="Times New Roman" w:cs="Times New Roman"/>
        </w:rPr>
      </w:pPr>
      <w:r w:rsidRPr="00243442">
        <w:rPr>
          <w:rFonts w:cs="Arial"/>
          <w:b/>
          <w:bCs/>
          <w:sz w:val="20"/>
          <w:szCs w:val="20"/>
        </w:rPr>
        <w:t>Примечание:</w:t>
      </w:r>
      <w:r w:rsidRPr="0024344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243442">
        <w:rPr>
          <w:rFonts w:cs="Arial"/>
          <w:i/>
          <w:iCs/>
          <w:sz w:val="20"/>
          <w:szCs w:val="20"/>
        </w:rPr>
        <w:t>В про</w:t>
      </w:r>
      <w:r w:rsidR="00C00D07">
        <w:rPr>
          <w:rFonts w:cs="Arial"/>
          <w:i/>
          <w:iCs/>
          <w:sz w:val="20"/>
          <w:szCs w:val="20"/>
        </w:rPr>
        <w:t>грамму соревнований</w:t>
      </w:r>
      <w:r w:rsidRPr="00243442">
        <w:rPr>
          <w:rFonts w:cs="Arial"/>
          <w:i/>
          <w:iCs/>
          <w:sz w:val="20"/>
          <w:szCs w:val="20"/>
        </w:rPr>
        <w:t xml:space="preserve"> могут быть внесены изменения</w:t>
      </w:r>
      <w:r w:rsidRPr="0024344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0A6EF1" w:rsidRPr="00243442">
      <w:pgSz w:w="11906" w:h="16838"/>
      <w:pgMar w:top="567" w:right="850" w:bottom="53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1C"/>
    <w:multiLevelType w:val="multilevel"/>
    <w:tmpl w:val="844E4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710114"/>
    <w:multiLevelType w:val="multilevel"/>
    <w:tmpl w:val="0700F8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1"/>
    <w:rsid w:val="000138C4"/>
    <w:rsid w:val="00046018"/>
    <w:rsid w:val="00072F09"/>
    <w:rsid w:val="000A6EF1"/>
    <w:rsid w:val="000C1DAF"/>
    <w:rsid w:val="00126082"/>
    <w:rsid w:val="001C6AE0"/>
    <w:rsid w:val="00243442"/>
    <w:rsid w:val="00320A27"/>
    <w:rsid w:val="003D4644"/>
    <w:rsid w:val="00434633"/>
    <w:rsid w:val="00472048"/>
    <w:rsid w:val="004743AE"/>
    <w:rsid w:val="004D422C"/>
    <w:rsid w:val="00523523"/>
    <w:rsid w:val="005B218C"/>
    <w:rsid w:val="005E16E8"/>
    <w:rsid w:val="005E658F"/>
    <w:rsid w:val="006248D3"/>
    <w:rsid w:val="00651E62"/>
    <w:rsid w:val="006E24D3"/>
    <w:rsid w:val="007464A8"/>
    <w:rsid w:val="007C54C8"/>
    <w:rsid w:val="007D3B70"/>
    <w:rsid w:val="00876D95"/>
    <w:rsid w:val="008C637C"/>
    <w:rsid w:val="008D0F52"/>
    <w:rsid w:val="0099571D"/>
    <w:rsid w:val="009A79E3"/>
    <w:rsid w:val="009D19CF"/>
    <w:rsid w:val="00A17315"/>
    <w:rsid w:val="00BA621C"/>
    <w:rsid w:val="00BC7B72"/>
    <w:rsid w:val="00C00D07"/>
    <w:rsid w:val="00CA25ED"/>
    <w:rsid w:val="00DD05C0"/>
    <w:rsid w:val="00DE5FA6"/>
    <w:rsid w:val="00E113E0"/>
    <w:rsid w:val="00E84F4A"/>
    <w:rsid w:val="00F46CE9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</w:style>
  <w:style w:type="paragraph" w:styleId="a7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5"/>
    <w:next w:val="a1"/>
    <w:pPr>
      <w:jc w:val="center"/>
    </w:pPr>
    <w:rPr>
      <w:i/>
      <w:iCs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7">
    <w:name w:val="heading 7"/>
    <w:basedOn w:val="a0"/>
    <w:next w:val="a1"/>
    <w:pPr>
      <w:numPr>
        <w:ilvl w:val="6"/>
        <w:numId w:val="1"/>
      </w:numPr>
      <w:spacing w:before="28" w:after="28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Arial" w:eastAsia="SimSun" w:hAnsi="Arial" w:cs="Mangal"/>
      <w:color w:val="00000A"/>
      <w:sz w:val="24"/>
      <w:szCs w:val="24"/>
      <w:lang w:eastAsia="ja-JP" w:bidi="hi-IN"/>
    </w:rPr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</w:style>
  <w:style w:type="paragraph" w:styleId="a7">
    <w:name w:val="Title"/>
    <w:basedOn w:val="a0"/>
    <w:pPr>
      <w:suppressLineNumbers/>
      <w:spacing w:before="120" w:after="120"/>
    </w:pPr>
    <w:rPr>
      <w:i/>
      <w:iCs/>
      <w:sz w:val="20"/>
    </w:rPr>
  </w:style>
  <w:style w:type="paragraph" w:styleId="a8">
    <w:name w:val="index heading"/>
    <w:basedOn w:val="a0"/>
    <w:pPr>
      <w:suppressLineNumbers/>
    </w:pPr>
  </w:style>
  <w:style w:type="paragraph" w:customStyle="1" w:styleId="a9">
    <w:name w:val="Заглавие"/>
    <w:basedOn w:val="a0"/>
    <w:next w:val="aa"/>
    <w:pPr>
      <w:keepNext/>
      <w:spacing w:before="240" w:after="120"/>
      <w:jc w:val="center"/>
    </w:pPr>
    <w:rPr>
      <w:rFonts w:eastAsia="Microsoft YaHei"/>
      <w:b/>
      <w:bCs/>
      <w:sz w:val="28"/>
      <w:szCs w:val="28"/>
    </w:rPr>
  </w:style>
  <w:style w:type="paragraph" w:styleId="aa">
    <w:name w:val="Subtitle"/>
    <w:basedOn w:val="a5"/>
    <w:next w:val="a1"/>
    <w:pPr>
      <w:jc w:val="center"/>
    </w:pPr>
    <w:rPr>
      <w:i/>
      <w:iCs/>
    </w:rPr>
  </w:style>
  <w:style w:type="paragraph" w:styleId="ab">
    <w:name w:val="Normal (Web)"/>
    <w:basedOn w:val="a0"/>
    <w:pPr>
      <w:spacing w:before="28" w:after="28"/>
    </w:pPr>
  </w:style>
  <w:style w:type="paragraph" w:customStyle="1" w:styleId="ac">
    <w:name w:val="Содержимое таблицы"/>
    <w:basedOn w:val="a0"/>
    <w:pPr>
      <w:suppressLineNumbers/>
    </w:pPr>
  </w:style>
  <w:style w:type="table" w:styleId="ad">
    <w:name w:val="Table Grid"/>
    <w:basedOn w:val="a3"/>
    <w:uiPriority w:val="59"/>
    <w:rsid w:val="00E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2"/>
    <w:uiPriority w:val="99"/>
    <w:unhideWhenUsed/>
    <w:rsid w:val="00DD05C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(проект)</vt:lpstr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(проект)</dc:title>
  <dc:creator>конфернцзал</dc:creator>
  <cp:lastModifiedBy>1</cp:lastModifiedBy>
  <cp:revision>11</cp:revision>
  <cp:lastPrinted>2016-08-30T02:14:00Z</cp:lastPrinted>
  <dcterms:created xsi:type="dcterms:W3CDTF">2018-08-21T02:39:00Z</dcterms:created>
  <dcterms:modified xsi:type="dcterms:W3CDTF">2018-08-23T02:08:00Z</dcterms:modified>
</cp:coreProperties>
</file>